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683D8593" w:rsidR="001A4E71" w:rsidRPr="00E860B1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t xml:space="preserve">24133 </w:t>
            </w:r>
            <w:proofErr w:type="spellStart"/>
            <w:r>
              <w:t>Kolga-Jaani</w:t>
            </w:r>
            <w:proofErr w:type="spellEnd"/>
            <w:r>
              <w:t xml:space="preserve"> – </w:t>
            </w:r>
            <w:proofErr w:type="spellStart"/>
            <w:r>
              <w:t>Leie</w:t>
            </w:r>
            <w:proofErr w:type="spellEnd"/>
            <w:r>
              <w:t xml:space="preserve"> tee, km 14,</w:t>
            </w:r>
            <w:r w:rsidR="00224E20">
              <w:t>73</w:t>
            </w:r>
            <w:r>
              <w:t>-</w:t>
            </w:r>
            <w:r w:rsidR="00224E20">
              <w:t>15,00; 15,115-15,240</w:t>
            </w:r>
            <w:r>
              <w:t xml:space="preserve"> </w:t>
            </w:r>
            <w:proofErr w:type="spellStart"/>
            <w:r>
              <w:t>vasakule</w:t>
            </w:r>
            <w:proofErr w:type="spellEnd"/>
            <w:r w:rsidR="00E81DF7">
              <w:t xml:space="preserve"> </w:t>
            </w:r>
            <w:proofErr w:type="spellStart"/>
            <w:r w:rsidR="00E860B1" w:rsidRPr="00E860B1">
              <w:t>poole</w:t>
            </w:r>
            <w:proofErr w:type="spellEnd"/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6FDD0FE4" w:rsidR="001A4E71" w:rsidRPr="0041094F" w:rsidRDefault="00224E20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Veski</w:t>
            </w:r>
            <w:proofErr w:type="spellEnd"/>
            <w:r>
              <w:t xml:space="preserve"> 32802:003:0694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71EE2C3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</w:t>
            </w:r>
            <w:r w:rsidR="00E81DF7">
              <w:rPr>
                <w:lang w:val="et-EE"/>
              </w:rPr>
              <w:t xml:space="preserve">Ümarmaterjal </w:t>
            </w:r>
            <w:r w:rsidR="00224E20">
              <w:rPr>
                <w:lang w:val="et-EE"/>
              </w:rPr>
              <w:t>800</w:t>
            </w:r>
            <w:r w:rsidR="00E81DF7">
              <w:rPr>
                <w:lang w:val="et-EE"/>
              </w:rPr>
              <w:t xml:space="preserve"> tm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3CDF8B8" w:rsidR="001A4E71" w:rsidRPr="0041094F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4E7623">
              <w:rPr>
                <w:lang w:val="et-EE"/>
              </w:rPr>
              <w:t>9</w:t>
            </w:r>
            <w:r>
              <w:rPr>
                <w:lang w:val="et-EE"/>
              </w:rPr>
              <w:t>.03.</w:t>
            </w:r>
            <w:r w:rsidR="00273083">
              <w:rPr>
                <w:lang w:val="et-EE"/>
              </w:rPr>
              <w:t>2026 – 31.0</w:t>
            </w:r>
            <w:r>
              <w:rPr>
                <w:lang w:val="et-EE"/>
              </w:rPr>
              <w:t>5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0664732F" w:rsidR="001A4E71" w:rsidRPr="0041094F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4E7623">
              <w:rPr>
                <w:lang w:val="et-EE"/>
              </w:rPr>
              <w:t>9</w:t>
            </w:r>
            <w:r w:rsidR="00273083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.2026-31.0</w:t>
            </w:r>
            <w:r>
              <w:rPr>
                <w:lang w:val="et-EE"/>
              </w:rPr>
              <w:t>5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3E14E8A1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D11BFA">
              <w:rPr>
                <w:lang w:val="et-EE"/>
              </w:rPr>
              <w:t>0</w:t>
            </w:r>
            <w:r>
              <w:rPr>
                <w:lang w:val="et-EE"/>
              </w:rPr>
              <w:t>.0</w:t>
            </w:r>
            <w:r w:rsidR="00F35BD1">
              <w:rPr>
                <w:lang w:val="et-EE"/>
              </w:rPr>
              <w:t>6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D00759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D00759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59F88399" w:rsidR="001A4E71" w:rsidRPr="0041094F" w:rsidRDefault="001A4E71" w:rsidP="00567217">
            <w:r w:rsidRPr="0041094F">
              <w:t>/digitaalse allkirja kuupäev/</w:t>
            </w:r>
            <w:r w:rsidR="00D11BFA">
              <w:t>2</w:t>
            </w:r>
            <w:r w:rsidR="00224E20">
              <w:t>7</w:t>
            </w:r>
            <w:r w:rsidR="00E81DF7">
              <w:t>.02.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D28E6" w14:textId="77777777" w:rsidR="00D00759" w:rsidRDefault="00D00759" w:rsidP="00C03981">
      <w:r>
        <w:separator/>
      </w:r>
    </w:p>
  </w:endnote>
  <w:endnote w:type="continuationSeparator" w:id="0">
    <w:p w14:paraId="497A2496" w14:textId="77777777" w:rsidR="00D00759" w:rsidRDefault="00D0075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7B596" w14:textId="77777777" w:rsidR="00D00759" w:rsidRDefault="00D00759" w:rsidP="00C03981">
      <w:r>
        <w:separator/>
      </w:r>
    </w:p>
  </w:footnote>
  <w:footnote w:type="continuationSeparator" w:id="0">
    <w:p w14:paraId="0C6B0600" w14:textId="77777777" w:rsidR="00D00759" w:rsidRDefault="00D0075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197512"/>
    <w:rsid w:val="001A4E71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A76984"/>
    <w:rsid w:val="00AC320C"/>
    <w:rsid w:val="00BB3F54"/>
    <w:rsid w:val="00C03981"/>
    <w:rsid w:val="00C17404"/>
    <w:rsid w:val="00D00759"/>
    <w:rsid w:val="00D11BFA"/>
    <w:rsid w:val="00E81DF7"/>
    <w:rsid w:val="00E860B1"/>
    <w:rsid w:val="00F05858"/>
    <w:rsid w:val="00F35BD1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0439-4ABF-4537-9B01-48CFFAF6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3</cp:revision>
  <dcterms:created xsi:type="dcterms:W3CDTF">2026-02-27T08:42:00Z</dcterms:created>
  <dcterms:modified xsi:type="dcterms:W3CDTF">2026-02-27T08:42:00Z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